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3FF6" w14:textId="77777777" w:rsidR="00A17D9F" w:rsidRDefault="00A14CEE" w:rsidP="00A14C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TOURNAMENT RULES AND REGULATIONS</w:t>
      </w:r>
    </w:p>
    <w:p w14:paraId="45ECA6A5" w14:textId="77777777" w:rsidR="00A14CEE" w:rsidRDefault="00A14CEE" w:rsidP="00A14CE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ELIGIBILITY:</w:t>
      </w:r>
    </w:p>
    <w:p w14:paraId="22C1DF76" w14:textId="77777777" w:rsidR="00A14CEE" w:rsidRDefault="00A14CEE" w:rsidP="00A14CE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 participants must be members in good standing of a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  <w:szCs w:val="16"/>
            </w:rPr>
            <w:t>Lutheran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  <w:szCs w:val="16"/>
            </w:rPr>
            <w:t>Church</w:t>
          </w:r>
        </w:smartTag>
      </w:smartTag>
      <w:r w:rsidR="00C22037">
        <w:rPr>
          <w:rFonts w:ascii="Arial" w:hAnsi="Arial" w:cs="Arial"/>
          <w:sz w:val="16"/>
          <w:szCs w:val="16"/>
        </w:rPr>
        <w:t xml:space="preserve"> in </w:t>
      </w:r>
      <w:smartTag w:uri="urn:schemas-microsoft-com:office:smarttags" w:element="State">
        <w:smartTag w:uri="urn:schemas-microsoft-com:office:smarttags" w:element="place">
          <w:r w:rsidR="00C22037">
            <w:rPr>
              <w:rFonts w:ascii="Arial" w:hAnsi="Arial" w:cs="Arial"/>
              <w:sz w:val="16"/>
              <w:szCs w:val="16"/>
            </w:rPr>
            <w:t>Wisconsin</w:t>
          </w:r>
        </w:smartTag>
      </w:smartTag>
      <w:r w:rsidR="00C22037">
        <w:rPr>
          <w:rFonts w:ascii="Arial" w:hAnsi="Arial" w:cs="Arial"/>
          <w:sz w:val="16"/>
          <w:szCs w:val="16"/>
        </w:rPr>
        <w:t>.  Out of s</w:t>
      </w:r>
      <w:r>
        <w:rPr>
          <w:rFonts w:ascii="Arial" w:hAnsi="Arial" w:cs="Arial"/>
          <w:sz w:val="16"/>
          <w:szCs w:val="16"/>
        </w:rPr>
        <w:t>tate bowlers affiliated with</w:t>
      </w:r>
      <w:r w:rsidR="00C2203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C22037">
            <w:rPr>
              <w:rFonts w:ascii="Arial" w:hAnsi="Arial" w:cs="Arial"/>
              <w:sz w:val="16"/>
              <w:szCs w:val="16"/>
            </w:rPr>
            <w:t>Lutheran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 w:rsidR="00C22037">
            <w:rPr>
              <w:rFonts w:ascii="Arial" w:hAnsi="Arial" w:cs="Arial"/>
              <w:sz w:val="16"/>
              <w:szCs w:val="16"/>
            </w:rPr>
            <w:t>C</w:t>
          </w:r>
          <w:r>
            <w:rPr>
              <w:rFonts w:ascii="Arial" w:hAnsi="Arial" w:cs="Arial"/>
              <w:sz w:val="16"/>
              <w:szCs w:val="16"/>
            </w:rPr>
            <w:t>hurches</w:t>
          </w:r>
        </w:smartTag>
      </w:smartTag>
      <w:r>
        <w:rPr>
          <w:rFonts w:ascii="Arial" w:hAnsi="Arial" w:cs="Arial"/>
          <w:sz w:val="16"/>
          <w:szCs w:val="16"/>
        </w:rPr>
        <w:t xml:space="preserve"> or </w:t>
      </w:r>
      <w:r w:rsidR="00C22037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chools promoting Lutheran Secondary Education in </w:t>
      </w:r>
      <w:smartTag w:uri="urn:schemas-microsoft-com:office:smarttags" w:element="State">
        <w:smartTag w:uri="urn:schemas-microsoft-com:office:smarttags" w:element="place">
          <w:r w:rsidR="009913EC">
            <w:rPr>
              <w:rFonts w:ascii="Arial" w:hAnsi="Arial" w:cs="Arial"/>
              <w:sz w:val="16"/>
              <w:szCs w:val="16"/>
            </w:rPr>
            <w:t>Wisconsin</w:t>
          </w:r>
        </w:smartTag>
      </w:smartTag>
      <w:r>
        <w:rPr>
          <w:rFonts w:ascii="Arial" w:hAnsi="Arial" w:cs="Arial"/>
          <w:sz w:val="16"/>
          <w:szCs w:val="16"/>
        </w:rPr>
        <w:t xml:space="preserve"> and a member in good standing of a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  <w:szCs w:val="16"/>
            </w:rPr>
            <w:t>Lutheran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  <w:szCs w:val="16"/>
            </w:rPr>
            <w:t>Church</w:t>
          </w:r>
        </w:smartTag>
      </w:smartTag>
      <w:r>
        <w:rPr>
          <w:rFonts w:ascii="Arial" w:hAnsi="Arial" w:cs="Arial"/>
          <w:sz w:val="16"/>
          <w:szCs w:val="16"/>
        </w:rPr>
        <w:t xml:space="preserve"> may participate in the Tournament.  </w:t>
      </w:r>
      <w:r w:rsidR="00C22037">
        <w:rPr>
          <w:rFonts w:ascii="Arial" w:hAnsi="Arial" w:cs="Arial"/>
          <w:sz w:val="16"/>
          <w:szCs w:val="16"/>
        </w:rPr>
        <w:t xml:space="preserve">Non-Lutheran spouses of a Lutheran bowler </w:t>
      </w:r>
      <w:r w:rsidR="001756DA">
        <w:rPr>
          <w:rFonts w:ascii="Arial" w:hAnsi="Arial" w:cs="Arial"/>
          <w:sz w:val="16"/>
          <w:szCs w:val="16"/>
        </w:rPr>
        <w:t>are</w:t>
      </w:r>
      <w:r w:rsidR="00C22037">
        <w:rPr>
          <w:rFonts w:ascii="Arial" w:hAnsi="Arial" w:cs="Arial"/>
          <w:sz w:val="16"/>
          <w:szCs w:val="16"/>
        </w:rPr>
        <w:t xml:space="preserve"> allowed to participate in the tournament.</w:t>
      </w:r>
      <w:r>
        <w:rPr>
          <w:rFonts w:ascii="Arial" w:hAnsi="Arial" w:cs="Arial"/>
          <w:sz w:val="16"/>
          <w:szCs w:val="16"/>
        </w:rPr>
        <w:t xml:space="preserve">  Falsification of </w:t>
      </w:r>
      <w:r w:rsidR="00C22037">
        <w:rPr>
          <w:rFonts w:ascii="Arial" w:hAnsi="Arial" w:cs="Arial"/>
          <w:sz w:val="16"/>
          <w:szCs w:val="16"/>
        </w:rPr>
        <w:t>requested information</w:t>
      </w:r>
      <w:r>
        <w:rPr>
          <w:rFonts w:ascii="Arial" w:hAnsi="Arial" w:cs="Arial"/>
          <w:sz w:val="16"/>
          <w:szCs w:val="16"/>
        </w:rPr>
        <w:t xml:space="preserve"> will result in Disqualification and Prize forfeitures for that participant, team event me</w:t>
      </w:r>
      <w:r w:rsidR="002D1E3F">
        <w:rPr>
          <w:rFonts w:ascii="Arial" w:hAnsi="Arial" w:cs="Arial"/>
          <w:sz w:val="16"/>
          <w:szCs w:val="16"/>
        </w:rPr>
        <w:t>mbers and Doubles Event partner.</w:t>
      </w:r>
    </w:p>
    <w:p w14:paraId="02A66B57" w14:textId="77777777" w:rsidR="002D1E3F" w:rsidRDefault="002D1E3F" w:rsidP="002D1E3F">
      <w:pPr>
        <w:ind w:left="360"/>
        <w:rPr>
          <w:rFonts w:ascii="Arial" w:hAnsi="Arial" w:cs="Arial"/>
          <w:sz w:val="16"/>
          <w:szCs w:val="16"/>
        </w:rPr>
      </w:pPr>
    </w:p>
    <w:p w14:paraId="4570A84B" w14:textId="77777777" w:rsidR="004F4C84" w:rsidRDefault="004F4C84" w:rsidP="004F4C8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DIVISIONS:</w:t>
      </w:r>
    </w:p>
    <w:p w14:paraId="0DF52E3A" w14:textId="77777777" w:rsidR="004F4C84" w:rsidRDefault="004F4C84" w:rsidP="004F4C8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OPEN DIVISION:</w:t>
      </w:r>
    </w:p>
    <w:p w14:paraId="11FB1D8C" w14:textId="77777777" w:rsidR="004F4C84" w:rsidRDefault="004F4C84" w:rsidP="004F4C84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ab/>
        <w:t>Teams and doubles can be made up of all men, all women, or mixed men and women.</w:t>
      </w:r>
    </w:p>
    <w:p w14:paraId="69A9395B" w14:textId="77777777" w:rsidR="002D1E3F" w:rsidRDefault="002D1E3F" w:rsidP="004F4C84">
      <w:pPr>
        <w:ind w:left="360"/>
        <w:rPr>
          <w:rFonts w:ascii="Arial" w:hAnsi="Arial" w:cs="Arial"/>
          <w:sz w:val="16"/>
          <w:szCs w:val="16"/>
        </w:rPr>
      </w:pPr>
    </w:p>
    <w:p w14:paraId="1C0A4C6D" w14:textId="77777777" w:rsidR="004F4C84" w:rsidRDefault="004F4C84" w:rsidP="004F4C84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ab/>
        <w:t xml:space="preserve">A </w:t>
      </w:r>
      <w:r w:rsidR="00B81582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oman bowling in any event in the open division must bowl all the events in the open division to have her score count in all events.</w:t>
      </w:r>
    </w:p>
    <w:p w14:paraId="5222A872" w14:textId="77777777" w:rsidR="002D1E3F" w:rsidRDefault="002D1E3F" w:rsidP="004F4C84">
      <w:pPr>
        <w:ind w:left="360"/>
        <w:rPr>
          <w:rFonts w:ascii="Arial" w:hAnsi="Arial" w:cs="Arial"/>
          <w:sz w:val="16"/>
          <w:szCs w:val="16"/>
        </w:rPr>
      </w:pPr>
    </w:p>
    <w:p w14:paraId="16A4F5C2" w14:textId="77777777" w:rsidR="004F4C84" w:rsidRDefault="004F4C84" w:rsidP="004F4C84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D1E3F">
        <w:rPr>
          <w:rFonts w:ascii="Arial" w:hAnsi="Arial" w:cs="Arial"/>
          <w:b/>
          <w:sz w:val="16"/>
          <w:szCs w:val="16"/>
        </w:rPr>
        <w:t>WOMENS DIVISION:</w:t>
      </w:r>
    </w:p>
    <w:p w14:paraId="5174CCDF" w14:textId="77777777" w:rsidR="002D1E3F" w:rsidRDefault="002D1E3F" w:rsidP="002D1E3F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ab/>
        <w:t>Women only can enter team, doubles, singles, and all events.</w:t>
      </w:r>
    </w:p>
    <w:p w14:paraId="08E46619" w14:textId="77777777" w:rsidR="002D1E3F" w:rsidRPr="002D1E3F" w:rsidRDefault="002D1E3F" w:rsidP="002D1E3F">
      <w:pPr>
        <w:ind w:left="360"/>
        <w:rPr>
          <w:rFonts w:ascii="Arial" w:hAnsi="Arial" w:cs="Arial"/>
          <w:sz w:val="16"/>
          <w:szCs w:val="16"/>
        </w:rPr>
      </w:pPr>
    </w:p>
    <w:p w14:paraId="3D2D93D1" w14:textId="77777777" w:rsidR="00A14CEE" w:rsidRDefault="002944D6" w:rsidP="00A14CE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HANDICAP:</w:t>
      </w:r>
    </w:p>
    <w:p w14:paraId="188C7E63" w14:textId="77777777" w:rsidR="002944D6" w:rsidRDefault="002944D6" w:rsidP="002944D6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Bowlers will receive 100% handicap wi</w:t>
      </w:r>
      <w:r w:rsidR="00E46332">
        <w:rPr>
          <w:rFonts w:ascii="Arial" w:hAnsi="Arial" w:cs="Arial"/>
          <w:sz w:val="16"/>
          <w:szCs w:val="16"/>
        </w:rPr>
        <w:t>th no</w:t>
      </w:r>
      <w:r w:rsidR="002D1E3F">
        <w:rPr>
          <w:rFonts w:ascii="Arial" w:hAnsi="Arial" w:cs="Arial"/>
          <w:sz w:val="16"/>
          <w:szCs w:val="16"/>
        </w:rPr>
        <w:t xml:space="preserve"> </w:t>
      </w:r>
      <w:r w:rsidR="00E46332">
        <w:rPr>
          <w:rFonts w:ascii="Arial" w:hAnsi="Arial" w:cs="Arial"/>
          <w:sz w:val="16"/>
          <w:szCs w:val="16"/>
        </w:rPr>
        <w:t xml:space="preserve">limit </w:t>
      </w:r>
      <w:r w:rsidR="002D1E3F">
        <w:rPr>
          <w:rFonts w:ascii="Arial" w:hAnsi="Arial" w:cs="Arial"/>
          <w:sz w:val="16"/>
          <w:szCs w:val="16"/>
        </w:rPr>
        <w:t>for both</w:t>
      </w:r>
      <w:r w:rsidR="00B81582">
        <w:rPr>
          <w:rFonts w:ascii="Arial" w:hAnsi="Arial" w:cs="Arial"/>
          <w:sz w:val="16"/>
          <w:szCs w:val="16"/>
        </w:rPr>
        <w:t xml:space="preserve"> open and women’s</w:t>
      </w:r>
      <w:r w:rsidR="002D1E3F">
        <w:rPr>
          <w:rFonts w:ascii="Arial" w:hAnsi="Arial" w:cs="Arial"/>
          <w:sz w:val="16"/>
          <w:szCs w:val="16"/>
        </w:rPr>
        <w:t xml:space="preserve"> divisions</w:t>
      </w:r>
      <w:r>
        <w:rPr>
          <w:rFonts w:ascii="Arial" w:hAnsi="Arial" w:cs="Arial"/>
          <w:sz w:val="16"/>
          <w:szCs w:val="16"/>
        </w:rPr>
        <w:t>.  Handicap will</w:t>
      </w:r>
      <w:r w:rsidR="002B2F9A">
        <w:rPr>
          <w:rFonts w:ascii="Arial" w:hAnsi="Arial" w:cs="Arial"/>
          <w:sz w:val="16"/>
          <w:szCs w:val="16"/>
        </w:rPr>
        <w:t xml:space="preserve"> be based on scratch score of 22</w:t>
      </w:r>
      <w:r>
        <w:rPr>
          <w:rFonts w:ascii="Arial" w:hAnsi="Arial" w:cs="Arial"/>
          <w:sz w:val="16"/>
          <w:szCs w:val="16"/>
        </w:rPr>
        <w:t xml:space="preserve">5 for both </w:t>
      </w:r>
      <w:r w:rsidR="002D1E3F">
        <w:rPr>
          <w:rFonts w:ascii="Arial" w:hAnsi="Arial" w:cs="Arial"/>
          <w:sz w:val="16"/>
          <w:szCs w:val="16"/>
        </w:rPr>
        <w:t>divisions</w:t>
      </w:r>
      <w:r>
        <w:rPr>
          <w:rFonts w:ascii="Arial" w:hAnsi="Arial" w:cs="Arial"/>
          <w:sz w:val="16"/>
          <w:szCs w:val="16"/>
        </w:rPr>
        <w:t>.</w:t>
      </w:r>
    </w:p>
    <w:p w14:paraId="60D95E0D" w14:textId="77777777" w:rsidR="002D1E3F" w:rsidRDefault="002D1E3F" w:rsidP="002D1E3F">
      <w:pPr>
        <w:ind w:left="360"/>
        <w:rPr>
          <w:rFonts w:ascii="Arial" w:hAnsi="Arial" w:cs="Arial"/>
          <w:sz w:val="16"/>
          <w:szCs w:val="16"/>
        </w:rPr>
      </w:pPr>
    </w:p>
    <w:p w14:paraId="0DF9FA82" w14:textId="77777777" w:rsidR="002944D6" w:rsidRDefault="002944D6" w:rsidP="002944D6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Team handicaps will be computed on an individual basis.  A team or individual with an average exceeding scratch will be allowed to bowl on a scratch basis, without penalty.  Individuals whose averages are below scratch will receive 100% handicap of the difference of their average and scratch.</w:t>
      </w:r>
    </w:p>
    <w:p w14:paraId="4A0C0247" w14:textId="77777777" w:rsidR="002944D6" w:rsidRDefault="002944D6" w:rsidP="002944D6">
      <w:pPr>
        <w:rPr>
          <w:rFonts w:ascii="Arial" w:hAnsi="Arial" w:cs="Arial"/>
          <w:sz w:val="16"/>
          <w:szCs w:val="16"/>
        </w:rPr>
      </w:pPr>
    </w:p>
    <w:p w14:paraId="49C02859" w14:textId="77777777" w:rsidR="002944D6" w:rsidRDefault="002944D6" w:rsidP="002944D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AVERAGES:</w:t>
      </w:r>
    </w:p>
    <w:p w14:paraId="6BD8ADE7" w14:textId="77777777" w:rsidR="002944D6" w:rsidRDefault="00E545F7" w:rsidP="002944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1.</w:t>
      </w:r>
      <w:r>
        <w:rPr>
          <w:rFonts w:ascii="Arial" w:hAnsi="Arial" w:cs="Arial"/>
          <w:sz w:val="16"/>
          <w:szCs w:val="16"/>
        </w:rPr>
        <w:tab/>
      </w:r>
      <w:r w:rsidR="00B71FE7">
        <w:rPr>
          <w:rFonts w:ascii="Arial" w:hAnsi="Arial" w:cs="Arial"/>
          <w:sz w:val="16"/>
          <w:szCs w:val="16"/>
        </w:rPr>
        <w:t>Entering averages will be recognized in the following order:</w:t>
      </w:r>
      <w:r w:rsidR="00D73F6F">
        <w:rPr>
          <w:rFonts w:ascii="Arial" w:hAnsi="Arial" w:cs="Arial"/>
          <w:sz w:val="16"/>
          <w:szCs w:val="16"/>
        </w:rPr>
        <w:t xml:space="preserve"> </w:t>
      </w:r>
    </w:p>
    <w:p w14:paraId="7294735F" w14:textId="30FE3294" w:rsidR="00B71FE7" w:rsidRDefault="00B71FE7" w:rsidP="00B71FE7">
      <w:pPr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Highest </w:t>
      </w:r>
      <w:r w:rsidR="001A72CB">
        <w:rPr>
          <w:rFonts w:ascii="Arial" w:hAnsi="Arial" w:cs="Arial"/>
          <w:sz w:val="16"/>
          <w:szCs w:val="16"/>
        </w:rPr>
        <w:t>USBC certified</w:t>
      </w:r>
      <w:r w:rsidR="00E545F7">
        <w:rPr>
          <w:rFonts w:ascii="Arial" w:hAnsi="Arial" w:cs="Arial"/>
          <w:sz w:val="16"/>
          <w:szCs w:val="16"/>
        </w:rPr>
        <w:t xml:space="preserve"> league</w:t>
      </w:r>
      <w:r>
        <w:rPr>
          <w:rFonts w:ascii="Arial" w:hAnsi="Arial" w:cs="Arial"/>
          <w:sz w:val="16"/>
          <w:szCs w:val="16"/>
        </w:rPr>
        <w:t xml:space="preserve"> average (based on minimum of 21 games) fo</w:t>
      </w:r>
      <w:r w:rsidR="005166BC">
        <w:rPr>
          <w:rFonts w:ascii="Arial" w:hAnsi="Arial" w:cs="Arial"/>
          <w:sz w:val="16"/>
          <w:szCs w:val="16"/>
        </w:rPr>
        <w:t>r the 20</w:t>
      </w:r>
      <w:r w:rsidR="0032063F">
        <w:rPr>
          <w:rFonts w:ascii="Arial" w:hAnsi="Arial" w:cs="Arial"/>
          <w:sz w:val="16"/>
          <w:szCs w:val="16"/>
        </w:rPr>
        <w:t>2</w:t>
      </w:r>
      <w:r w:rsidR="00167571">
        <w:rPr>
          <w:rFonts w:ascii="Arial" w:hAnsi="Arial" w:cs="Arial"/>
          <w:sz w:val="16"/>
          <w:szCs w:val="16"/>
        </w:rPr>
        <w:t>4</w:t>
      </w:r>
      <w:r w:rsidR="005166BC">
        <w:rPr>
          <w:rFonts w:ascii="Arial" w:hAnsi="Arial" w:cs="Arial"/>
          <w:sz w:val="16"/>
          <w:szCs w:val="16"/>
        </w:rPr>
        <w:t xml:space="preserve"> – 20</w:t>
      </w:r>
      <w:r w:rsidR="00944D37">
        <w:rPr>
          <w:rFonts w:ascii="Arial" w:hAnsi="Arial" w:cs="Arial"/>
          <w:sz w:val="16"/>
          <w:szCs w:val="16"/>
        </w:rPr>
        <w:t>2</w:t>
      </w:r>
      <w:r w:rsidR="0016757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season</w:t>
      </w:r>
      <w:r w:rsidR="009D6803">
        <w:rPr>
          <w:rFonts w:ascii="Arial" w:hAnsi="Arial" w:cs="Arial"/>
          <w:sz w:val="16"/>
          <w:szCs w:val="16"/>
        </w:rPr>
        <w:t>. *</w:t>
      </w:r>
      <w:r>
        <w:rPr>
          <w:rFonts w:ascii="Arial" w:hAnsi="Arial" w:cs="Arial"/>
          <w:sz w:val="16"/>
          <w:szCs w:val="16"/>
        </w:rPr>
        <w:t>**</w:t>
      </w:r>
    </w:p>
    <w:p w14:paraId="441AF87A" w14:textId="57E24761" w:rsidR="00B71FE7" w:rsidRDefault="00016010" w:rsidP="00B71FE7">
      <w:pPr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no 20</w:t>
      </w:r>
      <w:r w:rsidR="0032063F">
        <w:rPr>
          <w:rFonts w:ascii="Arial" w:hAnsi="Arial" w:cs="Arial"/>
          <w:sz w:val="16"/>
          <w:szCs w:val="16"/>
        </w:rPr>
        <w:t>2</w:t>
      </w:r>
      <w:r w:rsidR="00167571">
        <w:rPr>
          <w:rFonts w:ascii="Arial" w:hAnsi="Arial" w:cs="Arial"/>
          <w:sz w:val="16"/>
          <w:szCs w:val="16"/>
        </w:rPr>
        <w:t>4</w:t>
      </w:r>
      <w:r w:rsidR="005166BC">
        <w:rPr>
          <w:rFonts w:ascii="Arial" w:hAnsi="Arial" w:cs="Arial"/>
          <w:sz w:val="16"/>
          <w:szCs w:val="16"/>
        </w:rPr>
        <w:t>– 20</w:t>
      </w:r>
      <w:r w:rsidR="00944D37">
        <w:rPr>
          <w:rFonts w:ascii="Arial" w:hAnsi="Arial" w:cs="Arial"/>
          <w:sz w:val="16"/>
          <w:szCs w:val="16"/>
        </w:rPr>
        <w:t>2</w:t>
      </w:r>
      <w:r w:rsidR="00167571">
        <w:rPr>
          <w:rFonts w:ascii="Arial" w:hAnsi="Arial" w:cs="Arial"/>
          <w:sz w:val="16"/>
          <w:szCs w:val="16"/>
        </w:rPr>
        <w:t>5</w:t>
      </w:r>
      <w:r w:rsidR="00B71FE7">
        <w:rPr>
          <w:rFonts w:ascii="Arial" w:hAnsi="Arial" w:cs="Arial"/>
          <w:sz w:val="16"/>
          <w:szCs w:val="16"/>
        </w:rPr>
        <w:t xml:space="preserve"> </w:t>
      </w:r>
      <w:r w:rsidR="001A72CB">
        <w:rPr>
          <w:rFonts w:ascii="Arial" w:hAnsi="Arial" w:cs="Arial"/>
          <w:sz w:val="16"/>
          <w:szCs w:val="16"/>
        </w:rPr>
        <w:t>USBC</w:t>
      </w:r>
      <w:r w:rsidR="00B71FE7">
        <w:rPr>
          <w:rFonts w:ascii="Arial" w:hAnsi="Arial" w:cs="Arial"/>
          <w:sz w:val="16"/>
          <w:szCs w:val="16"/>
        </w:rPr>
        <w:t xml:space="preserve"> average, use </w:t>
      </w:r>
      <w:r w:rsidR="00D30885">
        <w:rPr>
          <w:rFonts w:ascii="Arial" w:hAnsi="Arial" w:cs="Arial"/>
          <w:sz w:val="16"/>
          <w:szCs w:val="16"/>
        </w:rPr>
        <w:t>their highest</w:t>
      </w:r>
      <w:r w:rsidR="00E545F7">
        <w:rPr>
          <w:rFonts w:ascii="Arial" w:hAnsi="Arial" w:cs="Arial"/>
          <w:sz w:val="16"/>
          <w:szCs w:val="16"/>
        </w:rPr>
        <w:t xml:space="preserve"> current </w:t>
      </w:r>
      <w:r w:rsidR="001A72CB">
        <w:rPr>
          <w:rFonts w:ascii="Arial" w:hAnsi="Arial" w:cs="Arial"/>
          <w:sz w:val="16"/>
          <w:szCs w:val="16"/>
        </w:rPr>
        <w:t>USBC certified</w:t>
      </w:r>
      <w:r w:rsidR="00E545F7">
        <w:rPr>
          <w:rFonts w:ascii="Arial" w:hAnsi="Arial" w:cs="Arial"/>
          <w:sz w:val="16"/>
          <w:szCs w:val="16"/>
        </w:rPr>
        <w:t xml:space="preserve"> leag</w:t>
      </w:r>
      <w:r w:rsidR="008B01A2">
        <w:rPr>
          <w:rFonts w:ascii="Arial" w:hAnsi="Arial" w:cs="Arial"/>
          <w:sz w:val="16"/>
          <w:szCs w:val="16"/>
        </w:rPr>
        <w:t>u</w:t>
      </w:r>
      <w:r w:rsidR="002B2F9A">
        <w:rPr>
          <w:rFonts w:ascii="Arial" w:hAnsi="Arial" w:cs="Arial"/>
          <w:sz w:val="16"/>
          <w:szCs w:val="16"/>
        </w:rPr>
        <w:t>e average.</w:t>
      </w:r>
    </w:p>
    <w:p w14:paraId="59BB28A0" w14:textId="185E9064" w:rsidR="009D6803" w:rsidRDefault="00612891" w:rsidP="00B71FE7">
      <w:pPr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no average </w:t>
      </w:r>
      <w:r w:rsidR="00D30885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z w:val="16"/>
          <w:szCs w:val="16"/>
        </w:rPr>
        <w:t xml:space="preserve"> </w:t>
      </w:r>
      <w:r w:rsidR="00965BAA">
        <w:rPr>
          <w:rFonts w:ascii="Arial" w:hAnsi="Arial" w:cs="Arial"/>
          <w:sz w:val="16"/>
          <w:szCs w:val="16"/>
        </w:rPr>
        <w:t>A. or</w:t>
      </w:r>
      <w:r>
        <w:rPr>
          <w:rFonts w:ascii="Arial" w:hAnsi="Arial" w:cs="Arial"/>
          <w:sz w:val="16"/>
          <w:szCs w:val="16"/>
        </w:rPr>
        <w:t xml:space="preserve"> </w:t>
      </w:r>
      <w:r w:rsidR="00965BAA">
        <w:rPr>
          <w:rFonts w:ascii="Arial" w:hAnsi="Arial" w:cs="Arial"/>
          <w:sz w:val="16"/>
          <w:szCs w:val="16"/>
        </w:rPr>
        <w:t>B.,</w:t>
      </w:r>
      <w:r>
        <w:rPr>
          <w:rFonts w:ascii="Arial" w:hAnsi="Arial" w:cs="Arial"/>
          <w:sz w:val="16"/>
          <w:szCs w:val="16"/>
        </w:rPr>
        <w:t xml:space="preserve"> previous participation in the tournament </w:t>
      </w:r>
      <w:r w:rsidR="009D6803">
        <w:rPr>
          <w:rFonts w:ascii="Arial" w:hAnsi="Arial" w:cs="Arial"/>
          <w:sz w:val="16"/>
          <w:szCs w:val="16"/>
        </w:rPr>
        <w:t xml:space="preserve">will establish an average starting with the </w:t>
      </w:r>
      <w:r w:rsidR="005166BC">
        <w:rPr>
          <w:rFonts w:ascii="Arial" w:hAnsi="Arial" w:cs="Arial"/>
          <w:sz w:val="16"/>
          <w:szCs w:val="16"/>
        </w:rPr>
        <w:t>20</w:t>
      </w:r>
      <w:r w:rsidR="005C7F53">
        <w:rPr>
          <w:rFonts w:ascii="Arial" w:hAnsi="Arial" w:cs="Arial"/>
          <w:sz w:val="16"/>
          <w:szCs w:val="16"/>
        </w:rPr>
        <w:t>2</w:t>
      </w:r>
      <w:r w:rsidR="00167571">
        <w:rPr>
          <w:rFonts w:ascii="Arial" w:hAnsi="Arial" w:cs="Arial"/>
          <w:sz w:val="16"/>
          <w:szCs w:val="16"/>
        </w:rPr>
        <w:t>1</w:t>
      </w:r>
      <w:r w:rsidR="009D6803">
        <w:rPr>
          <w:rFonts w:ascii="Arial" w:hAnsi="Arial" w:cs="Arial"/>
          <w:sz w:val="16"/>
          <w:szCs w:val="16"/>
        </w:rPr>
        <w:t xml:space="preserve"> tournament.</w:t>
      </w:r>
    </w:p>
    <w:p w14:paraId="7C1266D3" w14:textId="77777777" w:rsidR="00612891" w:rsidRDefault="009D6803" w:rsidP="00B71FE7">
      <w:pPr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no average under any of the foregoing, men will be entered at 160 and women at 140.</w:t>
      </w:r>
      <w:r w:rsidR="00612891">
        <w:rPr>
          <w:rFonts w:ascii="Arial" w:hAnsi="Arial" w:cs="Arial"/>
          <w:sz w:val="16"/>
          <w:szCs w:val="16"/>
        </w:rPr>
        <w:t xml:space="preserve"> </w:t>
      </w:r>
    </w:p>
    <w:p w14:paraId="68FFB1A6" w14:textId="77777777" w:rsidR="00B83BE2" w:rsidRDefault="0041517F" w:rsidP="00980485">
      <w:pPr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Tournament </w:t>
      </w:r>
      <w:r w:rsidR="00A13213">
        <w:rPr>
          <w:rFonts w:ascii="Arial" w:hAnsi="Arial" w:cs="Arial"/>
          <w:sz w:val="16"/>
          <w:szCs w:val="16"/>
        </w:rPr>
        <w:t>management reserves the right to rerat</w:t>
      </w:r>
      <w:r w:rsidR="007D79A3">
        <w:rPr>
          <w:rFonts w:ascii="Arial" w:hAnsi="Arial" w:cs="Arial"/>
          <w:sz w:val="16"/>
          <w:szCs w:val="16"/>
        </w:rPr>
        <w:t xml:space="preserve">e any entrant prior to bowling, including going back several seasons for an average. </w:t>
      </w:r>
      <w:r w:rsidR="00A13213">
        <w:rPr>
          <w:rFonts w:ascii="Arial" w:hAnsi="Arial" w:cs="Arial"/>
          <w:sz w:val="16"/>
          <w:szCs w:val="16"/>
        </w:rPr>
        <w:t>If entrant refuses the rerate, the entry fees will be refunded.</w:t>
      </w:r>
    </w:p>
    <w:p w14:paraId="344F1708" w14:textId="14990010" w:rsidR="00A13213" w:rsidRPr="0041517F" w:rsidRDefault="00A13213" w:rsidP="00980485">
      <w:pPr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Sport</w:t>
      </w:r>
      <w:r w:rsidR="00070161">
        <w:rPr>
          <w:rFonts w:ascii="Arial" w:hAnsi="Arial" w:cs="Arial"/>
          <w:sz w:val="16"/>
          <w:szCs w:val="16"/>
        </w:rPr>
        <w:t xml:space="preserve">/challenge </w:t>
      </w:r>
      <w:r>
        <w:rPr>
          <w:rFonts w:ascii="Arial" w:hAnsi="Arial" w:cs="Arial"/>
          <w:sz w:val="16"/>
          <w:szCs w:val="16"/>
        </w:rPr>
        <w:t xml:space="preserve">league averages will be adjusted </w:t>
      </w:r>
      <w:r w:rsidR="00070161">
        <w:rPr>
          <w:rFonts w:ascii="Arial" w:hAnsi="Arial" w:cs="Arial"/>
          <w:sz w:val="16"/>
          <w:szCs w:val="16"/>
        </w:rPr>
        <w:t>using the USBC Average Adjustment Scale if it is the only average available from the same season.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9334CB2" w14:textId="77777777" w:rsidR="009D6803" w:rsidRPr="00980485" w:rsidRDefault="00980485" w:rsidP="00980485">
      <w:pPr>
        <w:ind w:left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Note:  If </w:t>
      </w:r>
      <w:r w:rsidR="00965BAA">
        <w:rPr>
          <w:rFonts w:ascii="Arial" w:hAnsi="Arial" w:cs="Arial"/>
          <w:b/>
          <w:sz w:val="16"/>
          <w:szCs w:val="16"/>
        </w:rPr>
        <w:t>C</w:t>
      </w:r>
      <w:r>
        <w:rPr>
          <w:rFonts w:ascii="Arial" w:hAnsi="Arial" w:cs="Arial"/>
          <w:b/>
          <w:sz w:val="16"/>
          <w:szCs w:val="16"/>
        </w:rPr>
        <w:t xml:space="preserve"> or </w:t>
      </w:r>
      <w:r w:rsidR="00965BAA">
        <w:rPr>
          <w:rFonts w:ascii="Arial" w:hAnsi="Arial" w:cs="Arial"/>
          <w:b/>
          <w:sz w:val="16"/>
          <w:szCs w:val="16"/>
        </w:rPr>
        <w:t>D</w:t>
      </w:r>
      <w:r>
        <w:rPr>
          <w:rFonts w:ascii="Arial" w:hAnsi="Arial" w:cs="Arial"/>
          <w:b/>
          <w:sz w:val="16"/>
          <w:szCs w:val="16"/>
        </w:rPr>
        <w:t xml:space="preserve"> apply, enter a check in the box and the Secretary will fill in.</w:t>
      </w:r>
    </w:p>
    <w:p w14:paraId="20122ABF" w14:textId="4F201568" w:rsidR="009D6803" w:rsidRDefault="009D6803" w:rsidP="00852265">
      <w:pPr>
        <w:ind w:left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*** </w:t>
      </w:r>
      <w:r w:rsidR="00852265">
        <w:rPr>
          <w:rFonts w:ascii="Arial" w:hAnsi="Arial" w:cs="Arial"/>
          <w:b/>
          <w:sz w:val="16"/>
          <w:szCs w:val="16"/>
        </w:rPr>
        <w:t>Rule 319a2 will apply (1</w:t>
      </w:r>
      <w:r w:rsidR="00070161">
        <w:rPr>
          <w:rFonts w:ascii="Arial" w:hAnsi="Arial" w:cs="Arial"/>
          <w:b/>
          <w:sz w:val="16"/>
          <w:szCs w:val="16"/>
        </w:rPr>
        <w:t>5</w:t>
      </w:r>
      <w:r w:rsidR="00852265">
        <w:rPr>
          <w:rFonts w:ascii="Arial" w:hAnsi="Arial" w:cs="Arial"/>
          <w:b/>
          <w:sz w:val="16"/>
          <w:szCs w:val="16"/>
        </w:rPr>
        <w:t xml:space="preserve"> pin) and rule 319e will not apply</w:t>
      </w:r>
      <w:r w:rsidR="001A72CB">
        <w:rPr>
          <w:rFonts w:ascii="Arial" w:hAnsi="Arial" w:cs="Arial"/>
          <w:b/>
          <w:sz w:val="16"/>
          <w:szCs w:val="16"/>
        </w:rPr>
        <w:t>.</w:t>
      </w:r>
    </w:p>
    <w:p w14:paraId="73FEB24E" w14:textId="77777777" w:rsidR="001A72CB" w:rsidRDefault="001A72CB" w:rsidP="00852265">
      <w:pPr>
        <w:ind w:left="1440"/>
        <w:rPr>
          <w:rFonts w:ascii="Arial" w:hAnsi="Arial" w:cs="Arial"/>
          <w:sz w:val="16"/>
          <w:szCs w:val="16"/>
        </w:rPr>
      </w:pPr>
    </w:p>
    <w:p w14:paraId="1CC3CB7A" w14:textId="5F052AF1" w:rsidR="000B18DB" w:rsidRPr="00070161" w:rsidRDefault="009D6803" w:rsidP="00070161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It shall be the bowler’s responsibility to verify the accuracy of his/her average, whether originally submitted by the bowler, their team captain</w:t>
      </w:r>
      <w:r w:rsidR="005672F7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or others. Failure to use proper average or make correction before completion of the first game of a series shall disqualify score if submitted average is lower than actual average</w:t>
      </w:r>
      <w:r w:rsidR="000B18DB">
        <w:rPr>
          <w:rFonts w:ascii="Arial" w:hAnsi="Arial" w:cs="Arial"/>
          <w:sz w:val="16"/>
          <w:szCs w:val="16"/>
        </w:rPr>
        <w:t xml:space="preserve">, or base prize winnings of submitted average if it is higher.  </w:t>
      </w:r>
      <w:r w:rsidR="000B18DB" w:rsidRPr="00B83BE2">
        <w:rPr>
          <w:rFonts w:ascii="Arial" w:hAnsi="Arial" w:cs="Arial"/>
          <w:sz w:val="16"/>
          <w:szCs w:val="16"/>
        </w:rPr>
        <w:t xml:space="preserve">Re-rating requirements of </w:t>
      </w:r>
      <w:r w:rsidR="001A72CB" w:rsidRPr="00B83BE2">
        <w:rPr>
          <w:rFonts w:ascii="Arial" w:hAnsi="Arial" w:cs="Arial"/>
          <w:sz w:val="16"/>
          <w:szCs w:val="16"/>
        </w:rPr>
        <w:t>USBC</w:t>
      </w:r>
      <w:r w:rsidR="000B18DB" w:rsidRPr="00B83BE2">
        <w:rPr>
          <w:rFonts w:ascii="Arial" w:hAnsi="Arial" w:cs="Arial"/>
          <w:sz w:val="16"/>
          <w:szCs w:val="16"/>
        </w:rPr>
        <w:t xml:space="preserve"> Rule 319</w:t>
      </w:r>
      <w:r w:rsidR="008B28C9" w:rsidRPr="00B83BE2">
        <w:rPr>
          <w:rFonts w:ascii="Arial" w:hAnsi="Arial" w:cs="Arial"/>
          <w:sz w:val="16"/>
          <w:szCs w:val="16"/>
        </w:rPr>
        <w:t>a</w:t>
      </w:r>
      <w:r w:rsidR="000B18DB" w:rsidRPr="00B83BE2">
        <w:rPr>
          <w:rFonts w:ascii="Arial" w:hAnsi="Arial" w:cs="Arial"/>
          <w:sz w:val="16"/>
          <w:szCs w:val="16"/>
        </w:rPr>
        <w:t xml:space="preserve"> shall apply to all entries</w:t>
      </w:r>
      <w:r w:rsidR="002B2F9A">
        <w:rPr>
          <w:rFonts w:ascii="Arial" w:hAnsi="Arial" w:cs="Arial"/>
          <w:sz w:val="16"/>
          <w:szCs w:val="16"/>
        </w:rPr>
        <w:t>.</w:t>
      </w:r>
    </w:p>
    <w:p w14:paraId="1E61CC08" w14:textId="77777777" w:rsidR="000B18DB" w:rsidRDefault="000B18DB" w:rsidP="000B18DB">
      <w:pPr>
        <w:rPr>
          <w:rFonts w:ascii="Arial" w:hAnsi="Arial" w:cs="Arial"/>
          <w:sz w:val="16"/>
          <w:szCs w:val="16"/>
        </w:rPr>
      </w:pPr>
    </w:p>
    <w:p w14:paraId="28DD180A" w14:textId="77777777" w:rsidR="000B18DB" w:rsidRDefault="000B18DB" w:rsidP="000B18D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TOURNAMENT PARTICIPATION:</w:t>
      </w:r>
    </w:p>
    <w:p w14:paraId="44EFF5E6" w14:textId="77777777" w:rsidR="00C80FB1" w:rsidRDefault="00517F6F" w:rsidP="00C80FB1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Unlimited participation in team event will be permitted, providing at least </w:t>
      </w:r>
      <w:r w:rsidR="001756DA">
        <w:rPr>
          <w:rFonts w:ascii="Arial" w:hAnsi="Arial" w:cs="Arial"/>
          <w:sz w:val="16"/>
          <w:szCs w:val="16"/>
        </w:rPr>
        <w:t>one</w:t>
      </w:r>
      <w:r>
        <w:rPr>
          <w:rFonts w:ascii="Arial" w:hAnsi="Arial" w:cs="Arial"/>
          <w:sz w:val="16"/>
          <w:szCs w:val="16"/>
        </w:rPr>
        <w:t xml:space="preserve"> member of the team </w:t>
      </w:r>
      <w:r w:rsidR="001756DA">
        <w:rPr>
          <w:rFonts w:ascii="Arial" w:hAnsi="Arial" w:cs="Arial"/>
          <w:sz w:val="16"/>
          <w:szCs w:val="16"/>
        </w:rPr>
        <w:t>is</w:t>
      </w:r>
      <w:r>
        <w:rPr>
          <w:rFonts w:ascii="Arial" w:hAnsi="Arial" w:cs="Arial"/>
          <w:sz w:val="16"/>
          <w:szCs w:val="16"/>
        </w:rPr>
        <w:t xml:space="preserve"> changed.  Not more than three players on the same team can place more than once in the prize list for position standings.  When a bowler competes more than once, his or her first appearance shall count toward their All-Events score.  </w:t>
      </w:r>
      <w:r w:rsidR="001A72CB">
        <w:rPr>
          <w:rFonts w:ascii="Arial" w:hAnsi="Arial" w:cs="Arial"/>
          <w:sz w:val="16"/>
          <w:szCs w:val="16"/>
        </w:rPr>
        <w:t>USBC</w:t>
      </w:r>
      <w:r>
        <w:rPr>
          <w:rFonts w:ascii="Arial" w:hAnsi="Arial" w:cs="Arial"/>
          <w:sz w:val="16"/>
          <w:szCs w:val="16"/>
        </w:rPr>
        <w:t xml:space="preserve"> Rule 31</w:t>
      </w:r>
      <w:r w:rsidR="001A72C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shall apply.  In doubles and singles events, no individual will be allowed to participate more than once.</w:t>
      </w:r>
    </w:p>
    <w:p w14:paraId="44B95039" w14:textId="77777777" w:rsidR="00C80FB1" w:rsidRDefault="00C80FB1" w:rsidP="00C80FB1">
      <w:pPr>
        <w:ind w:left="360"/>
        <w:rPr>
          <w:rFonts w:ascii="Arial" w:hAnsi="Arial" w:cs="Arial"/>
          <w:sz w:val="16"/>
          <w:szCs w:val="16"/>
        </w:rPr>
      </w:pPr>
    </w:p>
    <w:p w14:paraId="1447621E" w14:textId="77777777" w:rsidR="00965BAA" w:rsidRDefault="00517F6F" w:rsidP="0046339E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This tournament is operated with </w:t>
      </w:r>
      <w:r w:rsidR="001A72CB">
        <w:rPr>
          <w:rFonts w:ascii="Arial" w:hAnsi="Arial" w:cs="Arial"/>
          <w:sz w:val="16"/>
          <w:szCs w:val="16"/>
        </w:rPr>
        <w:t>USBC</w:t>
      </w:r>
      <w:r>
        <w:rPr>
          <w:rFonts w:ascii="Arial" w:hAnsi="Arial" w:cs="Arial"/>
          <w:sz w:val="16"/>
          <w:szCs w:val="16"/>
        </w:rPr>
        <w:t xml:space="preserve"> Moral Support </w:t>
      </w:r>
      <w:r w:rsidR="001A72CB">
        <w:rPr>
          <w:rFonts w:ascii="Arial" w:hAnsi="Arial" w:cs="Arial"/>
          <w:sz w:val="16"/>
          <w:szCs w:val="16"/>
        </w:rPr>
        <w:t>Certification</w:t>
      </w:r>
      <w:r>
        <w:rPr>
          <w:rFonts w:ascii="Arial" w:hAnsi="Arial" w:cs="Arial"/>
          <w:sz w:val="16"/>
          <w:szCs w:val="16"/>
        </w:rPr>
        <w:t xml:space="preserve"> and provides high score protection for those who have established membership in the Congress prior to participation.  </w:t>
      </w:r>
      <w:r w:rsidR="00965BAA">
        <w:rPr>
          <w:rFonts w:ascii="Arial" w:hAnsi="Arial" w:cs="Arial"/>
          <w:sz w:val="16"/>
          <w:szCs w:val="16"/>
        </w:rPr>
        <w:t>The tournament a</w:t>
      </w:r>
      <w:r>
        <w:rPr>
          <w:rFonts w:ascii="Arial" w:hAnsi="Arial" w:cs="Arial"/>
          <w:sz w:val="16"/>
          <w:szCs w:val="16"/>
        </w:rPr>
        <w:t xml:space="preserve">llows for the participation of those not affiliated with the Congress without payment of any dues. </w:t>
      </w:r>
    </w:p>
    <w:p w14:paraId="118BD059" w14:textId="77777777" w:rsidR="00965BAA" w:rsidRDefault="00965BAA" w:rsidP="00965BAA">
      <w:pPr>
        <w:rPr>
          <w:rFonts w:ascii="Arial" w:hAnsi="Arial" w:cs="Arial"/>
          <w:sz w:val="16"/>
          <w:szCs w:val="16"/>
        </w:rPr>
      </w:pPr>
    </w:p>
    <w:p w14:paraId="3BC4A9B1" w14:textId="77777777" w:rsidR="00965BAA" w:rsidRDefault="00965BAA" w:rsidP="0046339E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Associate membership is available to individuals who do not obtain membership through a USBC league.  Full privileges are provided with this type of membership.  Associate membership dues are $</w:t>
      </w:r>
      <w:r w:rsidR="001756DA"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>.</w:t>
      </w:r>
    </w:p>
    <w:p w14:paraId="02AED075" w14:textId="77777777" w:rsidR="00965BAA" w:rsidRDefault="00965BAA" w:rsidP="00965BAA">
      <w:pPr>
        <w:rPr>
          <w:rFonts w:ascii="Arial" w:hAnsi="Arial" w:cs="Arial"/>
          <w:sz w:val="16"/>
          <w:szCs w:val="16"/>
        </w:rPr>
      </w:pPr>
    </w:p>
    <w:p w14:paraId="077FD43A" w14:textId="77777777" w:rsidR="0046339E" w:rsidRDefault="0046339E" w:rsidP="0046339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PRIZE RATIO:</w:t>
      </w:r>
    </w:p>
    <w:p w14:paraId="4DFD5FA2" w14:textId="77777777" w:rsidR="00C80FB1" w:rsidRDefault="00E97EBE" w:rsidP="00C80FB1">
      <w:pPr>
        <w:numPr>
          <w:ilvl w:val="0"/>
          <w:numId w:val="8"/>
        </w:numPr>
        <w:tabs>
          <w:tab w:val="clear" w:pos="1080"/>
          <w:tab w:val="num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 prizes for handicap events </w:t>
      </w:r>
      <w:r w:rsidR="00C80FB1">
        <w:rPr>
          <w:rFonts w:ascii="Arial" w:hAnsi="Arial" w:cs="Arial"/>
          <w:sz w:val="16"/>
          <w:szCs w:val="16"/>
        </w:rPr>
        <w:t>will be based on total scores, with handicap.</w:t>
      </w:r>
    </w:p>
    <w:p w14:paraId="0C4A9AEB" w14:textId="77777777" w:rsidR="001171FC" w:rsidRDefault="001171FC" w:rsidP="001171FC">
      <w:pPr>
        <w:rPr>
          <w:rFonts w:ascii="Arial" w:hAnsi="Arial" w:cs="Arial"/>
          <w:sz w:val="16"/>
          <w:szCs w:val="16"/>
        </w:rPr>
      </w:pPr>
    </w:p>
    <w:p w14:paraId="2525E218" w14:textId="77777777" w:rsidR="001171FC" w:rsidRDefault="001171FC" w:rsidP="001171FC">
      <w:pPr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    Handicap events prize ratio is 1 for every 6 entries</w:t>
      </w:r>
      <w:r w:rsidR="008E1E65">
        <w:rPr>
          <w:rFonts w:ascii="Arial" w:hAnsi="Arial" w:cs="Arial"/>
          <w:sz w:val="16"/>
          <w:szCs w:val="16"/>
        </w:rPr>
        <w:t xml:space="preserve"> for both</w:t>
      </w:r>
      <w:r w:rsidR="00B81582">
        <w:rPr>
          <w:rFonts w:ascii="Arial" w:hAnsi="Arial" w:cs="Arial"/>
          <w:sz w:val="16"/>
          <w:szCs w:val="16"/>
        </w:rPr>
        <w:t xml:space="preserve"> open and women’s</w:t>
      </w:r>
      <w:r w:rsidR="008E1E65">
        <w:rPr>
          <w:rFonts w:ascii="Arial" w:hAnsi="Arial" w:cs="Arial"/>
          <w:sz w:val="16"/>
          <w:szCs w:val="16"/>
        </w:rPr>
        <w:t xml:space="preserve"> divisions</w:t>
      </w:r>
      <w:r>
        <w:rPr>
          <w:rFonts w:ascii="Arial" w:hAnsi="Arial" w:cs="Arial"/>
          <w:sz w:val="16"/>
          <w:szCs w:val="16"/>
        </w:rPr>
        <w:t>.</w:t>
      </w:r>
    </w:p>
    <w:p w14:paraId="395F7974" w14:textId="77777777" w:rsidR="00E97EBE" w:rsidRDefault="00E97EBE" w:rsidP="00C80FB1">
      <w:pPr>
        <w:ind w:left="1080"/>
        <w:rPr>
          <w:rFonts w:ascii="Arial" w:hAnsi="Arial" w:cs="Arial"/>
          <w:sz w:val="16"/>
          <w:szCs w:val="16"/>
        </w:rPr>
      </w:pPr>
    </w:p>
    <w:p w14:paraId="1EC31C9A" w14:textId="77777777" w:rsidR="00E97EBE" w:rsidRDefault="00E97EBE" w:rsidP="00E97E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3.</w:t>
      </w:r>
      <w:r>
        <w:rPr>
          <w:rFonts w:ascii="Arial" w:hAnsi="Arial" w:cs="Arial"/>
          <w:sz w:val="16"/>
          <w:szCs w:val="16"/>
        </w:rPr>
        <w:tab/>
      </w:r>
      <w:r w:rsidR="001171FC">
        <w:rPr>
          <w:rFonts w:ascii="Arial" w:hAnsi="Arial" w:cs="Arial"/>
          <w:sz w:val="16"/>
          <w:szCs w:val="16"/>
        </w:rPr>
        <w:t>Optional scratch eve</w:t>
      </w:r>
      <w:r w:rsidR="002B2F9A">
        <w:rPr>
          <w:rFonts w:ascii="Arial" w:hAnsi="Arial" w:cs="Arial"/>
          <w:sz w:val="16"/>
          <w:szCs w:val="16"/>
        </w:rPr>
        <w:t>nts prize ratio is 1 for every 6</w:t>
      </w:r>
      <w:r w:rsidR="001171FC">
        <w:rPr>
          <w:rFonts w:ascii="Arial" w:hAnsi="Arial" w:cs="Arial"/>
          <w:sz w:val="16"/>
          <w:szCs w:val="16"/>
        </w:rPr>
        <w:t xml:space="preserve"> entries for both</w:t>
      </w:r>
      <w:r w:rsidR="00B81582">
        <w:rPr>
          <w:rFonts w:ascii="Arial" w:hAnsi="Arial" w:cs="Arial"/>
          <w:sz w:val="16"/>
          <w:szCs w:val="16"/>
        </w:rPr>
        <w:t xml:space="preserve"> open and women’s</w:t>
      </w:r>
      <w:r w:rsidR="001171FC">
        <w:rPr>
          <w:rFonts w:ascii="Arial" w:hAnsi="Arial" w:cs="Arial"/>
          <w:sz w:val="16"/>
          <w:szCs w:val="16"/>
        </w:rPr>
        <w:t xml:space="preserve"> divisions.</w:t>
      </w:r>
    </w:p>
    <w:p w14:paraId="3E2D0208" w14:textId="77777777" w:rsidR="00A03D12" w:rsidRDefault="00E97EBE" w:rsidP="00A03D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FB3CEB0" w14:textId="77777777" w:rsidR="00706836" w:rsidRDefault="00706836" w:rsidP="001171FC">
      <w:pPr>
        <w:ind w:left="720" w:hanging="4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ab/>
      </w:r>
      <w:r w:rsidR="00A03D12">
        <w:rPr>
          <w:rFonts w:ascii="Arial" w:hAnsi="Arial" w:cs="Arial"/>
          <w:sz w:val="16"/>
          <w:szCs w:val="16"/>
        </w:rPr>
        <w:t xml:space="preserve">Prize fees must accompany this </w:t>
      </w:r>
      <w:r w:rsidR="00B81582">
        <w:rPr>
          <w:rFonts w:ascii="Arial" w:hAnsi="Arial" w:cs="Arial"/>
          <w:sz w:val="16"/>
          <w:szCs w:val="16"/>
        </w:rPr>
        <w:t>entry</w:t>
      </w:r>
      <w:r w:rsidR="00A03D12">
        <w:rPr>
          <w:rFonts w:ascii="Arial" w:hAnsi="Arial" w:cs="Arial"/>
          <w:sz w:val="16"/>
          <w:szCs w:val="16"/>
        </w:rPr>
        <w:t xml:space="preserve">, and will be returned 100% in prize money.  </w:t>
      </w:r>
      <w:r w:rsidR="00A03D12">
        <w:rPr>
          <w:rFonts w:ascii="Arial" w:hAnsi="Arial" w:cs="Arial"/>
          <w:b/>
          <w:sz w:val="16"/>
          <w:szCs w:val="16"/>
        </w:rPr>
        <w:t>All-Events are optional</w:t>
      </w:r>
      <w:r w:rsidR="00F77DAB">
        <w:rPr>
          <w:rFonts w:ascii="Arial" w:hAnsi="Arial" w:cs="Arial"/>
          <w:b/>
          <w:sz w:val="16"/>
          <w:szCs w:val="16"/>
        </w:rPr>
        <w:t>.</w:t>
      </w:r>
      <w:r w:rsidR="00F77DAB">
        <w:rPr>
          <w:rFonts w:ascii="Arial" w:hAnsi="Arial" w:cs="Arial"/>
          <w:sz w:val="16"/>
          <w:szCs w:val="16"/>
        </w:rPr>
        <w:t xml:space="preserve">  No prize fees can be returned</w:t>
      </w:r>
      <w:r>
        <w:rPr>
          <w:rFonts w:ascii="Arial" w:hAnsi="Arial" w:cs="Arial"/>
          <w:sz w:val="16"/>
          <w:szCs w:val="16"/>
        </w:rPr>
        <w:t xml:space="preserve"> if entry accepted. </w:t>
      </w:r>
    </w:p>
    <w:p w14:paraId="100D115A" w14:textId="77777777" w:rsidR="00F77DAB" w:rsidRDefault="00706836" w:rsidP="00706836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</w:p>
    <w:p w14:paraId="605F743F" w14:textId="77777777" w:rsidR="009E35ED" w:rsidRDefault="00F77DAB" w:rsidP="009E35ED">
      <w:p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CLOSING DATES FOR ENTRIES:</w:t>
      </w:r>
    </w:p>
    <w:p w14:paraId="48FB8AD3" w14:textId="1DC79E8B" w:rsidR="000D2576" w:rsidRDefault="00537805" w:rsidP="000D2576">
      <w:pPr>
        <w:numPr>
          <w:ilvl w:val="0"/>
          <w:numId w:val="11"/>
        </w:numPr>
        <w:tabs>
          <w:tab w:val="clear" w:pos="1080"/>
          <w:tab w:val="num" w:pos="720"/>
        </w:tabs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Entries with reserved dates</w:t>
      </w:r>
      <w:r w:rsidR="000D2576">
        <w:rPr>
          <w:rFonts w:ascii="Arial" w:hAnsi="Arial" w:cs="Arial"/>
          <w:sz w:val="16"/>
          <w:szCs w:val="16"/>
        </w:rPr>
        <w:t xml:space="preserve"> by </w:t>
      </w:r>
      <w:r w:rsidR="00B81582">
        <w:rPr>
          <w:rFonts w:ascii="Arial" w:hAnsi="Arial" w:cs="Arial"/>
          <w:sz w:val="16"/>
          <w:szCs w:val="16"/>
        </w:rPr>
        <w:t>January</w:t>
      </w:r>
      <w:r w:rsidR="005166BC">
        <w:rPr>
          <w:rFonts w:ascii="Arial" w:hAnsi="Arial" w:cs="Arial"/>
          <w:sz w:val="16"/>
          <w:szCs w:val="16"/>
        </w:rPr>
        <w:t xml:space="preserve"> 1, 20</w:t>
      </w:r>
      <w:r w:rsidR="008A6F1A">
        <w:rPr>
          <w:rFonts w:ascii="Arial" w:hAnsi="Arial" w:cs="Arial"/>
          <w:sz w:val="16"/>
          <w:szCs w:val="16"/>
        </w:rPr>
        <w:t>2</w:t>
      </w:r>
      <w:r w:rsidR="00167571">
        <w:rPr>
          <w:rFonts w:ascii="Arial" w:hAnsi="Arial" w:cs="Arial"/>
          <w:sz w:val="16"/>
          <w:szCs w:val="16"/>
        </w:rPr>
        <w:t>6</w:t>
      </w:r>
      <w:r w:rsidR="000D2576">
        <w:rPr>
          <w:rFonts w:ascii="Arial" w:hAnsi="Arial" w:cs="Arial"/>
          <w:sz w:val="16"/>
          <w:szCs w:val="16"/>
        </w:rPr>
        <w:t xml:space="preserve">(reservations canceled as of this date), </w:t>
      </w:r>
      <w:r>
        <w:rPr>
          <w:rFonts w:ascii="Arial" w:hAnsi="Arial" w:cs="Arial"/>
          <w:sz w:val="16"/>
          <w:szCs w:val="16"/>
        </w:rPr>
        <w:t>will get preferred times and dates. A</w:t>
      </w:r>
      <w:r w:rsidR="000D2576">
        <w:rPr>
          <w:rFonts w:ascii="Arial" w:hAnsi="Arial" w:cs="Arial"/>
          <w:sz w:val="16"/>
          <w:szCs w:val="16"/>
        </w:rPr>
        <w:t>fter that</w:t>
      </w:r>
      <w:r w:rsidR="00167571">
        <w:rPr>
          <w:rFonts w:ascii="Arial" w:hAnsi="Arial" w:cs="Arial"/>
          <w:sz w:val="16"/>
          <w:szCs w:val="16"/>
        </w:rPr>
        <w:t>,</w:t>
      </w:r>
      <w:r w:rsidR="000D2576">
        <w:rPr>
          <w:rFonts w:ascii="Arial" w:hAnsi="Arial" w:cs="Arial"/>
          <w:sz w:val="16"/>
          <w:szCs w:val="16"/>
        </w:rPr>
        <w:t xml:space="preserve"> entries </w:t>
      </w:r>
      <w:r w:rsidR="00167571">
        <w:rPr>
          <w:rFonts w:ascii="Arial" w:hAnsi="Arial" w:cs="Arial"/>
          <w:sz w:val="16"/>
          <w:szCs w:val="16"/>
        </w:rPr>
        <w:t xml:space="preserve">are </w:t>
      </w:r>
      <w:r w:rsidR="000D2576">
        <w:rPr>
          <w:rFonts w:ascii="Arial" w:hAnsi="Arial" w:cs="Arial"/>
          <w:sz w:val="16"/>
          <w:szCs w:val="16"/>
        </w:rPr>
        <w:t xml:space="preserve">accepted on </w:t>
      </w:r>
      <w:r w:rsidR="000D2576">
        <w:rPr>
          <w:rFonts w:ascii="Arial" w:hAnsi="Arial" w:cs="Arial"/>
          <w:b/>
          <w:sz w:val="16"/>
          <w:szCs w:val="16"/>
        </w:rPr>
        <w:t xml:space="preserve">“first come – first served” </w:t>
      </w:r>
      <w:r w:rsidR="000D2576">
        <w:rPr>
          <w:rFonts w:ascii="Arial" w:hAnsi="Arial" w:cs="Arial"/>
          <w:sz w:val="16"/>
          <w:szCs w:val="16"/>
        </w:rPr>
        <w:t>basis.  Postmark will be used to determine order.</w:t>
      </w:r>
    </w:p>
    <w:p w14:paraId="750996BE" w14:textId="77777777" w:rsidR="000250F2" w:rsidRDefault="000250F2" w:rsidP="000250F2">
      <w:pPr>
        <w:rPr>
          <w:rFonts w:ascii="Arial" w:hAnsi="Arial" w:cs="Arial"/>
          <w:sz w:val="16"/>
          <w:szCs w:val="16"/>
        </w:rPr>
      </w:pPr>
    </w:p>
    <w:p w14:paraId="0BE8EBEA" w14:textId="77777777" w:rsidR="000D2576" w:rsidRDefault="000D2576" w:rsidP="000D2576">
      <w:pPr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Dates and times requested will be honored based on lane availability.</w:t>
      </w:r>
    </w:p>
    <w:p w14:paraId="01AF3146" w14:textId="77777777" w:rsidR="000250F2" w:rsidRDefault="000250F2" w:rsidP="000250F2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14:paraId="390205EC" w14:textId="17FEC054" w:rsidR="000D2576" w:rsidRDefault="000D2576" w:rsidP="000D2576">
      <w:pPr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Entries close </w:t>
      </w:r>
      <w:r w:rsidR="002B2F9A">
        <w:rPr>
          <w:rFonts w:ascii="Arial" w:hAnsi="Arial" w:cs="Arial"/>
          <w:sz w:val="16"/>
          <w:szCs w:val="16"/>
        </w:rPr>
        <w:t xml:space="preserve">April </w:t>
      </w:r>
      <w:r w:rsidR="005C7F53">
        <w:rPr>
          <w:rFonts w:ascii="Arial" w:hAnsi="Arial" w:cs="Arial"/>
          <w:sz w:val="16"/>
          <w:szCs w:val="16"/>
        </w:rPr>
        <w:t>1</w:t>
      </w:r>
      <w:r w:rsidR="00167571">
        <w:rPr>
          <w:rFonts w:ascii="Arial" w:hAnsi="Arial" w:cs="Arial"/>
          <w:sz w:val="16"/>
          <w:szCs w:val="16"/>
        </w:rPr>
        <w:t>8</w:t>
      </w:r>
      <w:r w:rsidR="002C6850">
        <w:rPr>
          <w:rFonts w:ascii="Arial" w:hAnsi="Arial" w:cs="Arial"/>
          <w:sz w:val="16"/>
          <w:szCs w:val="16"/>
        </w:rPr>
        <w:t xml:space="preserve">, </w:t>
      </w:r>
      <w:r w:rsidR="0032063F">
        <w:rPr>
          <w:rFonts w:ascii="Arial" w:hAnsi="Arial" w:cs="Arial"/>
          <w:sz w:val="16"/>
          <w:szCs w:val="16"/>
        </w:rPr>
        <w:t>202</w:t>
      </w:r>
      <w:r w:rsidR="009D4F5A">
        <w:rPr>
          <w:rFonts w:ascii="Arial" w:hAnsi="Arial" w:cs="Arial"/>
          <w:sz w:val="16"/>
          <w:szCs w:val="16"/>
        </w:rPr>
        <w:t>6</w:t>
      </w:r>
      <w:r w:rsidR="002B2F9A">
        <w:rPr>
          <w:rFonts w:ascii="Arial" w:hAnsi="Arial" w:cs="Arial"/>
          <w:sz w:val="16"/>
          <w:szCs w:val="16"/>
        </w:rPr>
        <w:t>.</w:t>
      </w:r>
    </w:p>
    <w:p w14:paraId="1DAA111F" w14:textId="77777777" w:rsidR="000250F2" w:rsidRDefault="000250F2" w:rsidP="000250F2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14:paraId="205F8956" w14:textId="77777777" w:rsidR="000D2576" w:rsidRDefault="000D2576" w:rsidP="000D2576">
      <w:pPr>
        <w:tabs>
          <w:tab w:val="left" w:pos="7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GENERAL:</w:t>
      </w:r>
    </w:p>
    <w:p w14:paraId="0C246F21" w14:textId="20297522" w:rsidR="000250F2" w:rsidRDefault="000D2576" w:rsidP="000D2576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 bowling </w:t>
      </w:r>
      <w:r w:rsidR="00584517">
        <w:rPr>
          <w:rFonts w:ascii="Arial" w:hAnsi="Arial" w:cs="Arial"/>
          <w:sz w:val="16"/>
          <w:szCs w:val="16"/>
        </w:rPr>
        <w:t xml:space="preserve">the </w:t>
      </w:r>
      <w:r w:rsidR="001756DA">
        <w:rPr>
          <w:rFonts w:ascii="Arial" w:hAnsi="Arial" w:cs="Arial"/>
          <w:sz w:val="16"/>
          <w:szCs w:val="16"/>
        </w:rPr>
        <w:t xml:space="preserve">weekend of </w:t>
      </w:r>
      <w:r w:rsidR="005C7F53">
        <w:rPr>
          <w:rFonts w:ascii="Arial" w:hAnsi="Arial" w:cs="Arial"/>
          <w:sz w:val="16"/>
          <w:szCs w:val="16"/>
        </w:rPr>
        <w:t>April</w:t>
      </w:r>
      <w:r w:rsidR="00D30885">
        <w:rPr>
          <w:rFonts w:ascii="Arial" w:hAnsi="Arial" w:cs="Arial"/>
          <w:sz w:val="16"/>
          <w:szCs w:val="16"/>
        </w:rPr>
        <w:t xml:space="preserve"> </w:t>
      </w:r>
      <w:r w:rsidR="00167571">
        <w:rPr>
          <w:rFonts w:ascii="Arial" w:hAnsi="Arial" w:cs="Arial"/>
          <w:sz w:val="16"/>
          <w:szCs w:val="16"/>
        </w:rPr>
        <w:t>4 &amp; 5</w:t>
      </w:r>
      <w:r w:rsidR="00D30885">
        <w:rPr>
          <w:rFonts w:ascii="Arial" w:hAnsi="Arial" w:cs="Arial"/>
          <w:sz w:val="16"/>
          <w:szCs w:val="16"/>
        </w:rPr>
        <w:t>, 202</w:t>
      </w:r>
      <w:r w:rsidR="00167571">
        <w:rPr>
          <w:rFonts w:ascii="Arial" w:hAnsi="Arial" w:cs="Arial"/>
          <w:sz w:val="16"/>
          <w:szCs w:val="16"/>
        </w:rPr>
        <w:t>6</w:t>
      </w:r>
      <w:r w:rsidR="00275AF4">
        <w:rPr>
          <w:rFonts w:ascii="Arial" w:hAnsi="Arial" w:cs="Arial"/>
          <w:sz w:val="16"/>
          <w:szCs w:val="16"/>
        </w:rPr>
        <w:t xml:space="preserve"> </w:t>
      </w:r>
      <w:r w:rsidR="00783005">
        <w:rPr>
          <w:rFonts w:ascii="Arial" w:hAnsi="Arial" w:cs="Arial"/>
          <w:sz w:val="16"/>
          <w:szCs w:val="16"/>
        </w:rPr>
        <w:t>-</w:t>
      </w:r>
      <w:r w:rsidR="00275AF4">
        <w:rPr>
          <w:rFonts w:ascii="Arial" w:hAnsi="Arial" w:cs="Arial"/>
          <w:sz w:val="16"/>
          <w:szCs w:val="16"/>
        </w:rPr>
        <w:t xml:space="preserve"> </w:t>
      </w:r>
      <w:r w:rsidR="00783005">
        <w:rPr>
          <w:rFonts w:ascii="Arial" w:hAnsi="Arial" w:cs="Arial"/>
          <w:sz w:val="16"/>
          <w:szCs w:val="16"/>
        </w:rPr>
        <w:t>Easter weekend.</w:t>
      </w:r>
    </w:p>
    <w:p w14:paraId="6CC7F205" w14:textId="77777777" w:rsidR="000D2576" w:rsidRDefault="001756DA" w:rsidP="000250F2">
      <w:p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D9C8A06" w14:textId="7B79E22F" w:rsidR="000D2576" w:rsidRDefault="000D2576" w:rsidP="009A01BD">
      <w:pPr>
        <w:numPr>
          <w:ilvl w:val="0"/>
          <w:numId w:val="12"/>
        </w:numPr>
        <w:tabs>
          <w:tab w:val="clear" w:pos="1080"/>
          <w:tab w:val="num" w:pos="720"/>
        </w:tabs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 squads to start promptly as scheduled.</w:t>
      </w:r>
      <w:r w:rsidR="005A3BBB">
        <w:rPr>
          <w:rFonts w:ascii="Arial" w:hAnsi="Arial" w:cs="Arial"/>
          <w:sz w:val="16"/>
          <w:szCs w:val="16"/>
        </w:rPr>
        <w:t xml:space="preserve"> </w:t>
      </w:r>
      <w:r w:rsidR="009A01BD">
        <w:rPr>
          <w:rFonts w:ascii="Arial" w:hAnsi="Arial" w:cs="Arial"/>
          <w:sz w:val="16"/>
          <w:szCs w:val="16"/>
        </w:rPr>
        <w:t>Each event to be bowled on one set of alleys.</w:t>
      </w:r>
    </w:p>
    <w:p w14:paraId="0967EAB7" w14:textId="77777777" w:rsidR="000250F2" w:rsidRDefault="000250F2" w:rsidP="000250F2">
      <w:pPr>
        <w:rPr>
          <w:rFonts w:ascii="Arial" w:hAnsi="Arial" w:cs="Arial"/>
          <w:sz w:val="16"/>
          <w:szCs w:val="16"/>
        </w:rPr>
      </w:pPr>
    </w:p>
    <w:p w14:paraId="72A41C7C" w14:textId="77777777" w:rsidR="009A01BD" w:rsidRPr="000250F2" w:rsidRDefault="009A01BD" w:rsidP="009A01BD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 monies due must be paid prior to bowling.</w:t>
      </w:r>
    </w:p>
    <w:p w14:paraId="1CE5AF1E" w14:textId="77777777" w:rsidR="000250F2" w:rsidRDefault="000250F2" w:rsidP="000250F2">
      <w:pPr>
        <w:tabs>
          <w:tab w:val="left" w:pos="720"/>
        </w:tabs>
        <w:rPr>
          <w:rFonts w:ascii="Arial" w:hAnsi="Arial" w:cs="Arial"/>
          <w:sz w:val="16"/>
          <w:szCs w:val="16"/>
        </w:rPr>
      </w:pPr>
    </w:p>
    <w:p w14:paraId="327BE54B" w14:textId="0DE71000" w:rsidR="009A01BD" w:rsidRDefault="00965BAA" w:rsidP="009A01BD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USBC</w:t>
      </w:r>
      <w:r w:rsidR="009A01BD">
        <w:rPr>
          <w:rFonts w:ascii="Arial" w:hAnsi="Arial" w:cs="Arial"/>
          <w:sz w:val="16"/>
          <w:szCs w:val="16"/>
        </w:rPr>
        <w:t xml:space="preserve"> rules apply where not covered by Association Rules and Regul</w:t>
      </w:r>
      <w:r w:rsidR="005A3BBB">
        <w:rPr>
          <w:rFonts w:ascii="Arial" w:hAnsi="Arial" w:cs="Arial"/>
          <w:sz w:val="16"/>
          <w:szCs w:val="16"/>
        </w:rPr>
        <w:t>ations.</w:t>
      </w:r>
    </w:p>
    <w:p w14:paraId="43B4A38B" w14:textId="77777777" w:rsidR="005A3BBB" w:rsidRDefault="005A3BBB" w:rsidP="005A3BBB">
      <w:pPr>
        <w:pStyle w:val="ListParagraph"/>
        <w:rPr>
          <w:rFonts w:ascii="Arial" w:hAnsi="Arial" w:cs="Arial"/>
          <w:sz w:val="16"/>
          <w:szCs w:val="16"/>
        </w:rPr>
      </w:pPr>
    </w:p>
    <w:p w14:paraId="35CAFDD0" w14:textId="25B18F71" w:rsidR="005A3BBB" w:rsidRPr="005A3BBB" w:rsidRDefault="005A3BBB" w:rsidP="005A3BBB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Each substitute must bowl each event under his/her own name and assume the line-up position of that bowler. </w:t>
      </w:r>
      <w:r w:rsidRPr="005A3BBB">
        <w:rPr>
          <w:rFonts w:ascii="Arial" w:hAnsi="Arial" w:cs="Arial"/>
          <w:b/>
          <w:sz w:val="16"/>
          <w:szCs w:val="16"/>
        </w:rPr>
        <w:t>NO SWITCHING OF PARTNERS</w:t>
      </w:r>
      <w:r>
        <w:rPr>
          <w:rFonts w:ascii="Arial" w:hAnsi="Arial" w:cs="Arial"/>
          <w:sz w:val="16"/>
          <w:szCs w:val="16"/>
        </w:rPr>
        <w:t>.</w:t>
      </w:r>
    </w:p>
    <w:p w14:paraId="7D869AAB" w14:textId="4D80FB57" w:rsidR="009A01BD" w:rsidRPr="00070161" w:rsidRDefault="005A3BBB" w:rsidP="00F749CB">
      <w:pPr>
        <w:tabs>
          <w:tab w:val="left" w:pos="720"/>
        </w:tabs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070161">
        <w:rPr>
          <w:rFonts w:ascii="Arial" w:hAnsi="Arial" w:cs="Arial"/>
          <w:sz w:val="16"/>
          <w:szCs w:val="16"/>
        </w:rPr>
        <w:t>Substitute must bowl for the same bowler</w:t>
      </w:r>
      <w:r w:rsidR="00070161" w:rsidRPr="00070161">
        <w:rPr>
          <w:rFonts w:ascii="Arial" w:hAnsi="Arial" w:cs="Arial"/>
          <w:sz w:val="16"/>
          <w:szCs w:val="16"/>
        </w:rPr>
        <w:t xml:space="preserve"> in all of the events to qualify for the paid all events prize fund.</w:t>
      </w:r>
      <w:r w:rsidR="00070161">
        <w:rPr>
          <w:rFonts w:ascii="Arial" w:hAnsi="Arial" w:cs="Arial"/>
          <w:sz w:val="16"/>
          <w:szCs w:val="16"/>
        </w:rPr>
        <w:t xml:space="preserve"> </w:t>
      </w:r>
      <w:r w:rsidR="00F749CB" w:rsidRPr="00F749CB">
        <w:rPr>
          <w:rFonts w:ascii="Arial" w:hAnsi="Arial" w:cs="Arial"/>
          <w:b/>
          <w:sz w:val="16"/>
          <w:szCs w:val="16"/>
        </w:rPr>
        <w:t>No Line-up changes on site in any event.</w:t>
      </w:r>
    </w:p>
    <w:sectPr w:rsidR="009A01BD" w:rsidRPr="00070161" w:rsidSect="000250F2">
      <w:pgSz w:w="12240" w:h="15840" w:code="1"/>
      <w:pgMar w:top="432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44EC"/>
    <w:multiLevelType w:val="hybridMultilevel"/>
    <w:tmpl w:val="18FCBFF0"/>
    <w:lvl w:ilvl="0" w:tplc="EE2228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3F5089"/>
    <w:multiLevelType w:val="hybridMultilevel"/>
    <w:tmpl w:val="BA9C70E0"/>
    <w:lvl w:ilvl="0" w:tplc="CD282B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9F19D3"/>
    <w:multiLevelType w:val="hybridMultilevel"/>
    <w:tmpl w:val="2EDAB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94AB9"/>
    <w:multiLevelType w:val="hybridMultilevel"/>
    <w:tmpl w:val="5FF4A8CE"/>
    <w:lvl w:ilvl="0" w:tplc="9740F0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770ED"/>
    <w:multiLevelType w:val="hybridMultilevel"/>
    <w:tmpl w:val="B5DA16BA"/>
    <w:lvl w:ilvl="0" w:tplc="2932E5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952A32"/>
    <w:multiLevelType w:val="hybridMultilevel"/>
    <w:tmpl w:val="13261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236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B793F"/>
    <w:multiLevelType w:val="hybridMultilevel"/>
    <w:tmpl w:val="4240E1C2"/>
    <w:lvl w:ilvl="0" w:tplc="B9A8EA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596EA2"/>
    <w:multiLevelType w:val="hybridMultilevel"/>
    <w:tmpl w:val="ED50C186"/>
    <w:lvl w:ilvl="0" w:tplc="D42887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834110"/>
    <w:multiLevelType w:val="hybridMultilevel"/>
    <w:tmpl w:val="D556E67C"/>
    <w:lvl w:ilvl="0" w:tplc="DC2035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D264C7"/>
    <w:multiLevelType w:val="hybridMultilevel"/>
    <w:tmpl w:val="5308C422"/>
    <w:lvl w:ilvl="0" w:tplc="558EB3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728FC"/>
    <w:multiLevelType w:val="hybridMultilevel"/>
    <w:tmpl w:val="F0C40D88"/>
    <w:lvl w:ilvl="0" w:tplc="C68C90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6B2C88"/>
    <w:multiLevelType w:val="hybridMultilevel"/>
    <w:tmpl w:val="234C9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401322">
    <w:abstractNumId w:val="5"/>
  </w:num>
  <w:num w:numId="2" w16cid:durableId="1048144985">
    <w:abstractNumId w:val="11"/>
  </w:num>
  <w:num w:numId="3" w16cid:durableId="2041198108">
    <w:abstractNumId w:val="3"/>
  </w:num>
  <w:num w:numId="4" w16cid:durableId="1052734145">
    <w:abstractNumId w:val="2"/>
  </w:num>
  <w:num w:numId="5" w16cid:durableId="624628148">
    <w:abstractNumId w:val="9"/>
  </w:num>
  <w:num w:numId="6" w16cid:durableId="1224870492">
    <w:abstractNumId w:val="10"/>
  </w:num>
  <w:num w:numId="7" w16cid:durableId="1397583327">
    <w:abstractNumId w:val="4"/>
  </w:num>
  <w:num w:numId="8" w16cid:durableId="2100907057">
    <w:abstractNumId w:val="0"/>
  </w:num>
  <w:num w:numId="9" w16cid:durableId="644050029">
    <w:abstractNumId w:val="7"/>
  </w:num>
  <w:num w:numId="10" w16cid:durableId="39987887">
    <w:abstractNumId w:val="1"/>
  </w:num>
  <w:num w:numId="11" w16cid:durableId="1039209038">
    <w:abstractNumId w:val="8"/>
  </w:num>
  <w:num w:numId="12" w16cid:durableId="1883441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0C2"/>
    <w:rsid w:val="00016010"/>
    <w:rsid w:val="000250F2"/>
    <w:rsid w:val="00070161"/>
    <w:rsid w:val="000852C1"/>
    <w:rsid w:val="000A2310"/>
    <w:rsid w:val="000B18DB"/>
    <w:rsid w:val="000D2576"/>
    <w:rsid w:val="001171FC"/>
    <w:rsid w:val="00167571"/>
    <w:rsid w:val="001756DA"/>
    <w:rsid w:val="00183167"/>
    <w:rsid w:val="001A72CB"/>
    <w:rsid w:val="001E4FB5"/>
    <w:rsid w:val="00225D23"/>
    <w:rsid w:val="00227BDA"/>
    <w:rsid w:val="0025721D"/>
    <w:rsid w:val="00275AF4"/>
    <w:rsid w:val="00276681"/>
    <w:rsid w:val="002944D6"/>
    <w:rsid w:val="002B2F9A"/>
    <w:rsid w:val="002C6850"/>
    <w:rsid w:val="002D1E3F"/>
    <w:rsid w:val="0032063F"/>
    <w:rsid w:val="00377C83"/>
    <w:rsid w:val="00391B86"/>
    <w:rsid w:val="003A447A"/>
    <w:rsid w:val="00404B7D"/>
    <w:rsid w:val="0041517F"/>
    <w:rsid w:val="0046339E"/>
    <w:rsid w:val="004B40AE"/>
    <w:rsid w:val="004F4C84"/>
    <w:rsid w:val="005166BC"/>
    <w:rsid w:val="00517F6F"/>
    <w:rsid w:val="00537805"/>
    <w:rsid w:val="00554EDF"/>
    <w:rsid w:val="005672F7"/>
    <w:rsid w:val="00584517"/>
    <w:rsid w:val="005A3BBB"/>
    <w:rsid w:val="005C7F53"/>
    <w:rsid w:val="00612891"/>
    <w:rsid w:val="00706836"/>
    <w:rsid w:val="007145B0"/>
    <w:rsid w:val="00783005"/>
    <w:rsid w:val="007D79A3"/>
    <w:rsid w:val="00825A1F"/>
    <w:rsid w:val="00852265"/>
    <w:rsid w:val="00855EB3"/>
    <w:rsid w:val="00870889"/>
    <w:rsid w:val="008A6F1A"/>
    <w:rsid w:val="008B01A2"/>
    <w:rsid w:val="008B28C9"/>
    <w:rsid w:val="008C4549"/>
    <w:rsid w:val="008E1E65"/>
    <w:rsid w:val="008F518C"/>
    <w:rsid w:val="00936178"/>
    <w:rsid w:val="00944D37"/>
    <w:rsid w:val="00950FB4"/>
    <w:rsid w:val="009638F4"/>
    <w:rsid w:val="00965BAA"/>
    <w:rsid w:val="009740C2"/>
    <w:rsid w:val="00980485"/>
    <w:rsid w:val="009913EC"/>
    <w:rsid w:val="009A01BD"/>
    <w:rsid w:val="009A4540"/>
    <w:rsid w:val="009D4F5A"/>
    <w:rsid w:val="009D6803"/>
    <w:rsid w:val="009D7BD4"/>
    <w:rsid w:val="009E35ED"/>
    <w:rsid w:val="009E7299"/>
    <w:rsid w:val="00A0145C"/>
    <w:rsid w:val="00A03D12"/>
    <w:rsid w:val="00A13213"/>
    <w:rsid w:val="00A14CEE"/>
    <w:rsid w:val="00A17D9F"/>
    <w:rsid w:val="00AE7247"/>
    <w:rsid w:val="00AF0454"/>
    <w:rsid w:val="00AF18D5"/>
    <w:rsid w:val="00B71FE7"/>
    <w:rsid w:val="00B80C25"/>
    <w:rsid w:val="00B81582"/>
    <w:rsid w:val="00B83BE2"/>
    <w:rsid w:val="00C13ECE"/>
    <w:rsid w:val="00C22037"/>
    <w:rsid w:val="00C569F8"/>
    <w:rsid w:val="00C80FB1"/>
    <w:rsid w:val="00D30885"/>
    <w:rsid w:val="00D32190"/>
    <w:rsid w:val="00D334B4"/>
    <w:rsid w:val="00D73F6F"/>
    <w:rsid w:val="00DD1E76"/>
    <w:rsid w:val="00E46332"/>
    <w:rsid w:val="00E545F7"/>
    <w:rsid w:val="00E97EBE"/>
    <w:rsid w:val="00EA5137"/>
    <w:rsid w:val="00EF1627"/>
    <w:rsid w:val="00F749CB"/>
    <w:rsid w:val="00F77DAB"/>
    <w:rsid w:val="00FC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05544C5"/>
  <w15:docId w15:val="{56CF90C6-D45A-4FDD-AB1B-A6F9483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01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RULES AND REGULATIONS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RULES AND REGULATIONS</dc:title>
  <dc:creator>Duane A Timm</dc:creator>
  <cp:lastModifiedBy>Gail Zorn</cp:lastModifiedBy>
  <cp:revision>20</cp:revision>
  <cp:lastPrinted>2015-09-25T23:42:00Z</cp:lastPrinted>
  <dcterms:created xsi:type="dcterms:W3CDTF">2014-02-01T23:02:00Z</dcterms:created>
  <dcterms:modified xsi:type="dcterms:W3CDTF">2025-10-02T23:04:00Z</dcterms:modified>
</cp:coreProperties>
</file>